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F3FC" w14:textId="65356DE0" w:rsidR="00CC534C" w:rsidRPr="00FE6850" w:rsidRDefault="00CC534C" w:rsidP="00FE6850">
      <w:pPr>
        <w:spacing w:after="160" w:line="259" w:lineRule="auto"/>
        <w:jc w:val="center"/>
        <w:rPr>
          <w:b/>
          <w:bCs/>
          <w:sz w:val="28"/>
          <w:szCs w:val="28"/>
          <w:u w:val="single"/>
        </w:rPr>
      </w:pPr>
      <w:bookmarkStart w:id="0" w:name="_Hlk91084428"/>
      <w:r w:rsidRPr="00FE6850">
        <w:rPr>
          <w:b/>
          <w:bCs/>
          <w:sz w:val="28"/>
          <w:szCs w:val="28"/>
          <w:u w:val="single"/>
        </w:rPr>
        <w:t xml:space="preserve">NOTICE OF MEETING </w:t>
      </w:r>
    </w:p>
    <w:p w14:paraId="0F70CA31" w14:textId="0928B45A" w:rsidR="00F84534" w:rsidRDefault="00F84534" w:rsidP="00FE6850">
      <w:pPr>
        <w:tabs>
          <w:tab w:val="left" w:pos="1245"/>
          <w:tab w:val="center" w:pos="5240"/>
        </w:tabs>
        <w:spacing w:after="160" w:line="259" w:lineRule="auto"/>
        <w:contextualSpacing/>
        <w:jc w:val="center"/>
        <w:rPr>
          <w:sz w:val="28"/>
          <w:szCs w:val="28"/>
        </w:rPr>
      </w:pPr>
      <w:r w:rsidRPr="00F84534">
        <w:rPr>
          <w:sz w:val="28"/>
          <w:szCs w:val="28"/>
        </w:rPr>
        <w:t xml:space="preserve">CITIZEN REVIEW BOARD – </w:t>
      </w:r>
      <w:sdt>
        <w:sdtPr>
          <w:rPr>
            <w:sz w:val="28"/>
            <w:szCs w:val="28"/>
          </w:rPr>
          <w:id w:val="415910287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Pr="00F84534">
            <w:rPr>
              <w:sz w:val="28"/>
              <w:szCs w:val="28"/>
            </w:rPr>
            <w:t>1</w:t>
          </w:r>
          <w:r w:rsidR="00C02399">
            <w:rPr>
              <w:sz w:val="28"/>
              <w:szCs w:val="28"/>
            </w:rPr>
            <w:t>20</w:t>
          </w:r>
        </w:sdtContent>
      </w:sdt>
      <w:r w:rsidRPr="00F84534">
        <w:rPr>
          <w:sz w:val="28"/>
          <w:szCs w:val="28"/>
        </w:rPr>
        <w:t>th HEARING PANEL</w:t>
      </w:r>
      <w:r w:rsidR="00986071">
        <w:rPr>
          <w:sz w:val="28"/>
          <w:szCs w:val="28"/>
        </w:rPr>
        <w:t xml:space="preserve"> </w:t>
      </w:r>
      <w:r w:rsidR="00A858AF">
        <w:rPr>
          <w:sz w:val="28"/>
          <w:szCs w:val="28"/>
        </w:rPr>
        <w:t>–</w:t>
      </w:r>
      <w:r w:rsidR="00986071">
        <w:rPr>
          <w:sz w:val="28"/>
          <w:szCs w:val="28"/>
        </w:rPr>
        <w:t xml:space="preserve"> </w:t>
      </w:r>
      <w:r w:rsidR="00A858AF">
        <w:rPr>
          <w:b/>
          <w:bCs/>
          <w:sz w:val="28"/>
          <w:szCs w:val="28"/>
        </w:rPr>
        <w:t>2</w:t>
      </w:r>
      <w:r w:rsidR="00A858AF" w:rsidRPr="00A858AF">
        <w:rPr>
          <w:b/>
          <w:bCs/>
          <w:sz w:val="28"/>
          <w:szCs w:val="28"/>
          <w:vertAlign w:val="superscript"/>
        </w:rPr>
        <w:t>nd</w:t>
      </w:r>
      <w:r w:rsidR="00A858AF">
        <w:rPr>
          <w:b/>
          <w:bCs/>
          <w:sz w:val="28"/>
          <w:szCs w:val="28"/>
        </w:rPr>
        <w:t xml:space="preserve"> MEETING</w:t>
      </w:r>
    </w:p>
    <w:p w14:paraId="1D1043AF" w14:textId="298EA19C" w:rsidR="00E676AF" w:rsidRPr="00FE6850" w:rsidRDefault="00F84534" w:rsidP="00FE6850">
      <w:pPr>
        <w:tabs>
          <w:tab w:val="left" w:pos="1245"/>
          <w:tab w:val="center" w:pos="5240"/>
        </w:tabs>
        <w:spacing w:after="160" w:line="259" w:lineRule="auto"/>
        <w:contextualSpacing/>
        <w:jc w:val="center"/>
        <w:rPr>
          <w:sz w:val="28"/>
          <w:szCs w:val="28"/>
        </w:rPr>
      </w:pPr>
      <w:r w:rsidRPr="00F84534">
        <w:rPr>
          <w:sz w:val="28"/>
          <w:szCs w:val="28"/>
        </w:rPr>
        <w:t>330 SOUTH 3RD STREET, SUITE 670, LAS VEGAS, NV 8910</w:t>
      </w:r>
      <w:r>
        <w:rPr>
          <w:sz w:val="28"/>
          <w:szCs w:val="28"/>
        </w:rPr>
        <w:t>1</w:t>
      </w:r>
    </w:p>
    <w:sdt>
      <w:sdtPr>
        <w:rPr>
          <w:sz w:val="28"/>
          <w:szCs w:val="28"/>
        </w:rPr>
        <w:id w:val="-263081636"/>
        <w:placeholder>
          <w:docPart w:val="DefaultPlaceholder_-1854013438"/>
        </w:placeholder>
        <w:comboBox>
          <w:listItem w:value="Choose an item."/>
        </w:comboBox>
      </w:sdtPr>
      <w:sdtEndPr/>
      <w:sdtContent>
        <w:p w14:paraId="038A8C18" w14:textId="799B9F7B" w:rsidR="008F751C" w:rsidRPr="00FE6850" w:rsidRDefault="00C02399" w:rsidP="00FE6850">
          <w:pPr>
            <w:tabs>
              <w:tab w:val="left" w:pos="1245"/>
              <w:tab w:val="center" w:pos="5240"/>
            </w:tabs>
            <w:spacing w:after="160" w:line="259" w:lineRule="auto"/>
            <w:contextualSpacing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June 2</w:t>
          </w:r>
          <w:r w:rsidR="00A858AF">
            <w:rPr>
              <w:sz w:val="28"/>
              <w:szCs w:val="28"/>
            </w:rPr>
            <w:t>3</w:t>
          </w:r>
          <w:r w:rsidR="00F84534" w:rsidRPr="00F84534">
            <w:rPr>
              <w:sz w:val="28"/>
              <w:szCs w:val="28"/>
            </w:rPr>
            <w:t>, 202</w:t>
          </w:r>
          <w:r w:rsidR="00F84534">
            <w:rPr>
              <w:sz w:val="28"/>
              <w:szCs w:val="28"/>
            </w:rPr>
            <w:t>5</w:t>
          </w:r>
        </w:p>
      </w:sdtContent>
    </w:sdt>
    <w:sdt>
      <w:sdtPr>
        <w:rPr>
          <w:b/>
          <w:bCs/>
          <w:sz w:val="28"/>
          <w:szCs w:val="28"/>
        </w:rPr>
        <w:id w:val="-1184202618"/>
        <w:placeholder>
          <w:docPart w:val="DefaultPlaceholder_-1854013438"/>
        </w:placeholder>
        <w:comboBox>
          <w:listItem w:value="Choose an item."/>
        </w:comboBox>
      </w:sdtPr>
      <w:sdtEndPr/>
      <w:sdtContent>
        <w:p w14:paraId="752D23FF" w14:textId="49091801" w:rsidR="008F751C" w:rsidRPr="00FE6850" w:rsidRDefault="00DB37EE" w:rsidP="00FE6850">
          <w:pPr>
            <w:tabs>
              <w:tab w:val="left" w:pos="1245"/>
              <w:tab w:val="center" w:pos="5240"/>
            </w:tabs>
            <w:spacing w:after="160" w:line="259" w:lineRule="auto"/>
            <w:jc w:val="center"/>
            <w:rPr>
              <w:sz w:val="28"/>
              <w:szCs w:val="28"/>
            </w:rPr>
          </w:pPr>
          <w:r w:rsidRPr="00DB37EE">
            <w:rPr>
              <w:b/>
              <w:bCs/>
              <w:sz w:val="28"/>
              <w:szCs w:val="28"/>
            </w:rPr>
            <w:t>9:00 AM</w:t>
          </w:r>
          <w:r w:rsidR="00A858AF">
            <w:rPr>
              <w:b/>
              <w:bCs/>
              <w:sz w:val="28"/>
              <w:szCs w:val="28"/>
            </w:rPr>
            <w:t xml:space="preserve"> – Via MICROSOFT TEAMS</w:t>
          </w:r>
        </w:p>
      </w:sdtContent>
    </w:sdt>
    <w:p w14:paraId="488A3D73" w14:textId="0CF681F5" w:rsidR="00CC534C" w:rsidRPr="00FE6850" w:rsidRDefault="00CC534C" w:rsidP="00AA2565">
      <w:pPr>
        <w:tabs>
          <w:tab w:val="left" w:pos="1245"/>
        </w:tabs>
        <w:spacing w:before="160" w:after="160" w:line="259" w:lineRule="auto"/>
        <w:jc w:val="center"/>
        <w:rPr>
          <w:b/>
          <w:bCs/>
          <w:sz w:val="28"/>
          <w:szCs w:val="28"/>
          <w:u w:val="single"/>
        </w:rPr>
      </w:pPr>
      <w:r w:rsidRPr="00FE6850">
        <w:rPr>
          <w:b/>
          <w:bCs/>
          <w:sz w:val="28"/>
          <w:szCs w:val="28"/>
          <w:u w:val="single"/>
        </w:rPr>
        <w:t>AGENDA</w:t>
      </w:r>
    </w:p>
    <w:p w14:paraId="62E551EB" w14:textId="77942302" w:rsidR="00F43A48" w:rsidRDefault="00D05FDD" w:rsidP="00ED5D8F">
      <w:pPr>
        <w:spacing w:after="160" w:line="259" w:lineRule="auto"/>
        <w:jc w:val="both"/>
      </w:pPr>
      <w:bookmarkStart w:id="1" w:name="_Hlk91069724"/>
      <w:bookmarkEnd w:id="0"/>
      <w:r w:rsidRPr="00F75617">
        <w:rPr>
          <w:b/>
          <w:bCs/>
        </w:rPr>
        <w:t>All proceedings of t</w:t>
      </w:r>
      <w:r w:rsidR="00620885" w:rsidRPr="00F75617">
        <w:rPr>
          <w:b/>
          <w:bCs/>
        </w:rPr>
        <w:t xml:space="preserve">his </w:t>
      </w:r>
      <w:r w:rsidR="00980B44">
        <w:rPr>
          <w:b/>
          <w:bCs/>
        </w:rPr>
        <w:t>panel</w:t>
      </w:r>
      <w:r w:rsidR="00620885" w:rsidRPr="00F75617">
        <w:rPr>
          <w:b/>
          <w:bCs/>
        </w:rPr>
        <w:t xml:space="preserve"> of the Citizen Review Board </w:t>
      </w:r>
      <w:r w:rsidR="00CA4379" w:rsidRPr="00F75617">
        <w:rPr>
          <w:b/>
          <w:bCs/>
        </w:rPr>
        <w:t>are</w:t>
      </w:r>
      <w:r w:rsidR="00620885" w:rsidRPr="00F75617">
        <w:rPr>
          <w:b/>
          <w:bCs/>
        </w:rPr>
        <w:t xml:space="preserve"> </w:t>
      </w:r>
      <w:r w:rsidR="004D3A92" w:rsidRPr="00F75617">
        <w:rPr>
          <w:b/>
          <w:bCs/>
        </w:rPr>
        <w:t>closed to the public pursuant to NRS 289.387(10).</w:t>
      </w:r>
      <w:r w:rsidR="00620885" w:rsidRPr="00F75617">
        <w:t xml:space="preserve"> </w:t>
      </w:r>
      <w:r w:rsidR="004D3A92">
        <w:t>Supporting material</w:t>
      </w:r>
      <w:r w:rsidR="002B5E89">
        <w:t xml:space="preserve"> pertaining to any </w:t>
      </w:r>
      <w:r w:rsidR="00382EFE">
        <w:t>item on this agenda</w:t>
      </w:r>
      <w:r w:rsidR="002B5E89">
        <w:t>, except the panel’s findings and recommendations, are con</w:t>
      </w:r>
      <w:r w:rsidR="00382EFE">
        <w:t>fidential.</w:t>
      </w:r>
      <w:r w:rsidR="00346F61">
        <w:t xml:space="preserve"> </w:t>
      </w:r>
      <w:bookmarkEnd w:id="1"/>
    </w:p>
    <w:p w14:paraId="3449A521" w14:textId="77777777" w:rsidR="00ED5D8F" w:rsidRDefault="00ED5D8F" w:rsidP="00ED5D8F">
      <w:pPr>
        <w:tabs>
          <w:tab w:val="left" w:pos="1245"/>
          <w:tab w:val="center" w:pos="5240"/>
        </w:tabs>
        <w:spacing w:after="160"/>
        <w:jc w:val="both"/>
      </w:pPr>
      <w:r>
        <w:t>At the discretion of the chairperson, i</w:t>
      </w:r>
      <w:r w:rsidRPr="00E676AF">
        <w:t xml:space="preserve">tems listed on </w:t>
      </w:r>
      <w:r>
        <w:t xml:space="preserve">this </w:t>
      </w:r>
      <w:r w:rsidRPr="00E676AF">
        <w:t>agenda may be taken out of the order presented; two or more agenda items for consideration may be combined; and any item on the agenda may be removed or related discussion may be delayed at any time</w:t>
      </w:r>
      <w:r>
        <w:t>.</w:t>
      </w:r>
    </w:p>
    <w:p w14:paraId="74F1D0CE" w14:textId="139C7581" w:rsidR="00E40091" w:rsidRPr="00E40091" w:rsidRDefault="00E40091" w:rsidP="00F46E0B">
      <w:pPr>
        <w:tabs>
          <w:tab w:val="left" w:pos="1245"/>
          <w:tab w:val="center" w:pos="5240"/>
        </w:tabs>
        <w:spacing w:after="160" w:line="259" w:lineRule="auto"/>
        <w:jc w:val="center"/>
        <w:rPr>
          <w:b/>
          <w:bCs/>
        </w:rPr>
      </w:pPr>
      <w:bookmarkStart w:id="2" w:name="_Hlk166485879"/>
      <w:r>
        <w:rPr>
          <w:b/>
          <w:bCs/>
        </w:rPr>
        <w:t>BUSINESS ITEMS</w:t>
      </w:r>
    </w:p>
    <w:p w14:paraId="104D418E" w14:textId="6EA1D98E" w:rsidR="00E676AF" w:rsidRDefault="00E676AF" w:rsidP="00F46E0B">
      <w:pPr>
        <w:pStyle w:val="ListParagraph"/>
        <w:numPr>
          <w:ilvl w:val="0"/>
          <w:numId w:val="1"/>
        </w:numPr>
        <w:tabs>
          <w:tab w:val="left" w:pos="1245"/>
          <w:tab w:val="center" w:pos="5240"/>
        </w:tabs>
        <w:spacing w:after="160" w:line="259" w:lineRule="auto"/>
        <w:jc w:val="both"/>
      </w:pPr>
      <w:r>
        <w:t>Call to Order</w:t>
      </w:r>
    </w:p>
    <w:p w14:paraId="6856A0A7" w14:textId="0F7D4BB5" w:rsidR="00E40091" w:rsidRDefault="00E40091" w:rsidP="00F46E0B">
      <w:pPr>
        <w:pStyle w:val="ListParagraph"/>
        <w:numPr>
          <w:ilvl w:val="0"/>
          <w:numId w:val="1"/>
        </w:numPr>
        <w:tabs>
          <w:tab w:val="left" w:pos="1245"/>
          <w:tab w:val="center" w:pos="5240"/>
        </w:tabs>
        <w:spacing w:after="160" w:line="259" w:lineRule="auto"/>
        <w:jc w:val="both"/>
      </w:pPr>
      <w:r>
        <w:t>R</w:t>
      </w:r>
      <w:r w:rsidR="00F84534" w:rsidRPr="00F84534">
        <w:t xml:space="preserve">oll Call – </w:t>
      </w:r>
      <w:sdt>
        <w:sdtPr>
          <w:id w:val="694125120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972EB2" w:rsidRPr="00972EB2">
            <w:t>P</w:t>
          </w:r>
          <w:r w:rsidR="00BB0C06">
            <w:t xml:space="preserve">. </w:t>
          </w:r>
          <w:r w:rsidR="00972EB2" w:rsidRPr="00972EB2">
            <w:t>Haddad,</w:t>
          </w:r>
          <w:r w:rsidR="00C02399">
            <w:t xml:space="preserve"> A</w:t>
          </w:r>
          <w:r w:rsidR="00BB0C06">
            <w:t xml:space="preserve">. </w:t>
          </w:r>
          <w:r w:rsidR="00C02399">
            <w:t>Benitez, F</w:t>
          </w:r>
          <w:r w:rsidR="00BB0C06">
            <w:t xml:space="preserve">. </w:t>
          </w:r>
          <w:r w:rsidR="00C02399">
            <w:t>Perez,</w:t>
          </w:r>
          <w:r w:rsidR="00972EB2" w:rsidRPr="00972EB2">
            <w:t xml:space="preserve"> C</w:t>
          </w:r>
          <w:r w:rsidR="00BB0C06">
            <w:t xml:space="preserve">. </w:t>
          </w:r>
          <w:r w:rsidR="00972EB2" w:rsidRPr="00972EB2">
            <w:t>Brown and E</w:t>
          </w:r>
          <w:r w:rsidR="00BB0C06">
            <w:t xml:space="preserve">. </w:t>
          </w:r>
          <w:r w:rsidR="00972EB2" w:rsidRPr="00972EB2">
            <w:t>Clegg</w:t>
          </w:r>
        </w:sdtContent>
      </w:sdt>
    </w:p>
    <w:p w14:paraId="193AC7AA" w14:textId="1E313205" w:rsidR="00F57C2E" w:rsidRPr="00E72C45" w:rsidRDefault="00F57C2E" w:rsidP="00F57C2E">
      <w:pPr>
        <w:pStyle w:val="ListParagraph"/>
        <w:keepLines/>
        <w:numPr>
          <w:ilvl w:val="0"/>
          <w:numId w:val="1"/>
        </w:numPr>
        <w:tabs>
          <w:tab w:val="left" w:pos="1245"/>
          <w:tab w:val="center" w:pos="5240"/>
        </w:tabs>
        <w:spacing w:after="160"/>
        <w:jc w:val="both"/>
      </w:pPr>
      <w:r>
        <w:t xml:space="preserve">Designate a Chair and Vice Chair of the </w:t>
      </w:r>
      <w:sdt>
        <w:sdtPr>
          <w:id w:val="-1902281831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175F62">
            <w:t>1</w:t>
          </w:r>
          <w:r w:rsidR="00C02399">
            <w:t>20</w:t>
          </w:r>
        </w:sdtContent>
      </w:sdt>
      <w:r w:rsidR="00F84534">
        <w:t>th</w:t>
      </w:r>
      <w:r>
        <w:t xml:space="preserve"> Hearing Panel. (For Possible Action)</w:t>
      </w:r>
    </w:p>
    <w:p w14:paraId="7ADFE95C" w14:textId="2A8545F7" w:rsidR="006D24F2" w:rsidRDefault="006D24F2" w:rsidP="00F46E0B">
      <w:pPr>
        <w:pStyle w:val="ListParagraph"/>
        <w:numPr>
          <w:ilvl w:val="0"/>
          <w:numId w:val="1"/>
        </w:numPr>
        <w:tabs>
          <w:tab w:val="left" w:pos="1245"/>
          <w:tab w:val="center" w:pos="5240"/>
        </w:tabs>
        <w:spacing w:after="160" w:line="259" w:lineRule="auto"/>
        <w:jc w:val="both"/>
      </w:pPr>
      <w:r>
        <w:t xml:space="preserve">Approve the Final Minutes </w:t>
      </w:r>
      <w:r w:rsidR="00DE06FD">
        <w:t>of</w:t>
      </w:r>
      <w:r>
        <w:t xml:space="preserve"> the Hearing Panel Meeting of </w:t>
      </w:r>
      <w:sdt>
        <w:sdtPr>
          <w:id w:val="-958338768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6C1418">
            <w:t>June 3</w:t>
          </w:r>
          <w:r w:rsidR="00441F12" w:rsidRPr="004A5908">
            <w:t>, 2025</w:t>
          </w:r>
        </w:sdtContent>
      </w:sdt>
      <w:r>
        <w:t>. (For Possible Action)</w:t>
      </w:r>
    </w:p>
    <w:p w14:paraId="47C201AD" w14:textId="0FB894BF" w:rsidR="00E054C5" w:rsidRDefault="006D24F2" w:rsidP="00F46E0B">
      <w:pPr>
        <w:pStyle w:val="ListParagraph"/>
        <w:numPr>
          <w:ilvl w:val="0"/>
          <w:numId w:val="1"/>
        </w:numPr>
        <w:tabs>
          <w:tab w:val="left" w:pos="1245"/>
          <w:tab w:val="center" w:pos="5240"/>
        </w:tabs>
        <w:spacing w:after="160" w:line="259" w:lineRule="auto"/>
        <w:jc w:val="both"/>
      </w:pPr>
      <w:r>
        <w:t>Approve</w:t>
      </w:r>
      <w:r w:rsidR="00E054C5">
        <w:t xml:space="preserve"> </w:t>
      </w:r>
      <w:r>
        <w:t xml:space="preserve">the </w:t>
      </w:r>
      <w:r w:rsidR="00E054C5">
        <w:t>Agenda</w:t>
      </w:r>
      <w:r>
        <w:t>. A</w:t>
      </w:r>
      <w:r w:rsidR="00E40091">
        <w:t xml:space="preserve">ny items that the Panelists or </w:t>
      </w:r>
      <w:r w:rsidR="00CA4379">
        <w:t xml:space="preserve">the </w:t>
      </w:r>
      <w:r w:rsidR="00E40091">
        <w:t xml:space="preserve">Executive Director </w:t>
      </w:r>
      <w:r w:rsidR="008F751C">
        <w:t xml:space="preserve">wish </w:t>
      </w:r>
      <w:r w:rsidR="00E40091">
        <w:t>to have stricken</w:t>
      </w:r>
      <w:r w:rsidR="008F751C">
        <w:t xml:space="preserve"> or held in abeyance to a future meeting may be brought forward and acted upon at this time. </w:t>
      </w:r>
      <w:r w:rsidR="00E054C5">
        <w:t>(For Possible Action)</w:t>
      </w:r>
    </w:p>
    <w:p w14:paraId="3C02EBFE" w14:textId="4FF0CC8B" w:rsidR="002D7B53" w:rsidRDefault="002D7B53" w:rsidP="00F46E0B">
      <w:pPr>
        <w:pStyle w:val="ListParagraph"/>
        <w:numPr>
          <w:ilvl w:val="0"/>
          <w:numId w:val="1"/>
        </w:numPr>
        <w:tabs>
          <w:tab w:val="left" w:pos="1245"/>
          <w:tab w:val="center" w:pos="5240"/>
        </w:tabs>
        <w:spacing w:after="160" w:line="259" w:lineRule="auto"/>
        <w:jc w:val="both"/>
      </w:pPr>
      <w:r w:rsidRPr="002D7B53">
        <w:t>Note for the record the receipt of proof of service of the notice(s) required by NRS 241.033.</w:t>
      </w:r>
    </w:p>
    <w:bookmarkEnd w:id="2"/>
    <w:p w14:paraId="02CB8D1F" w14:textId="7454A4E9" w:rsidR="008F751C" w:rsidRPr="008F751C" w:rsidRDefault="00D05FDD" w:rsidP="00F46E0B">
      <w:pPr>
        <w:tabs>
          <w:tab w:val="left" w:pos="1245"/>
          <w:tab w:val="center" w:pos="5240"/>
        </w:tabs>
        <w:spacing w:after="160" w:line="259" w:lineRule="auto"/>
        <w:jc w:val="center"/>
        <w:rPr>
          <w:b/>
          <w:bCs/>
        </w:rPr>
      </w:pPr>
      <w:r>
        <w:rPr>
          <w:b/>
          <w:bCs/>
        </w:rPr>
        <w:t>HEARING</w:t>
      </w:r>
      <w:r w:rsidR="006D24F2">
        <w:rPr>
          <w:b/>
          <w:bCs/>
        </w:rPr>
        <w:t xml:space="preserve"> ITEMS</w:t>
      </w:r>
    </w:p>
    <w:p w14:paraId="0034D6AD" w14:textId="2B8C7034" w:rsidR="00E47AA5" w:rsidRPr="00986071" w:rsidRDefault="00C02399" w:rsidP="00986071">
      <w:pPr>
        <w:pStyle w:val="ListParagraph"/>
        <w:keepLines/>
        <w:numPr>
          <w:ilvl w:val="0"/>
          <w:numId w:val="1"/>
        </w:numPr>
        <w:tabs>
          <w:tab w:val="left" w:pos="1245"/>
          <w:tab w:val="center" w:pos="5240"/>
        </w:tabs>
        <w:spacing w:after="160" w:line="259" w:lineRule="auto"/>
        <w:jc w:val="both"/>
      </w:pPr>
      <w:r w:rsidRPr="00C02399">
        <w:rPr>
          <w:rFonts w:eastAsia="Times New Roman"/>
          <w:b/>
          <w:bCs/>
        </w:rPr>
        <w:t xml:space="preserve">Case No. </w:t>
      </w:r>
      <w:sdt>
        <w:sdtPr>
          <w:rPr>
            <w:rFonts w:eastAsia="Times New Roman"/>
            <w:b/>
            <w:bCs/>
          </w:rPr>
          <w:id w:val="2006398911"/>
          <w:comboBox>
            <w:listItem w:value="Choose an item."/>
          </w:comboBox>
        </w:sdtPr>
        <w:sdtEndPr/>
        <w:sdtContent>
          <w:r w:rsidRPr="00C02399">
            <w:rPr>
              <w:rFonts w:eastAsia="Times New Roman"/>
              <w:b/>
              <w:bCs/>
            </w:rPr>
            <w:t>24-243</w:t>
          </w:r>
        </w:sdtContent>
      </w:sdt>
      <w:r w:rsidRPr="00C02399">
        <w:rPr>
          <w:rFonts w:eastAsia="Times New Roman"/>
          <w:b/>
          <w:bCs/>
        </w:rPr>
        <w:t xml:space="preserve">. </w:t>
      </w:r>
      <w:r w:rsidRPr="00C02399">
        <w:rPr>
          <w:rFonts w:eastAsia="Times New Roman"/>
        </w:rPr>
        <w:t>Review a citizen complaint and internal investigation concerning allegations of misconduct by Officer</w:t>
      </w:r>
      <w:r w:rsidR="006C1418">
        <w:rPr>
          <w:rFonts w:eastAsia="Times New Roman"/>
        </w:rPr>
        <w:t>s</w:t>
      </w:r>
      <w:r w:rsidRPr="00C02399">
        <w:rPr>
          <w:rFonts w:eastAsia="Times New Roman"/>
        </w:rPr>
        <w:t xml:space="preserve"> L. Hykes (P#17216)</w:t>
      </w:r>
      <w:r w:rsidR="006C1418">
        <w:rPr>
          <w:rFonts w:eastAsia="Times New Roman"/>
        </w:rPr>
        <w:t xml:space="preserve"> and E. Israel (P#17497)</w:t>
      </w:r>
      <w:r w:rsidRPr="00C02399">
        <w:rPr>
          <w:rFonts w:eastAsia="Times New Roman"/>
        </w:rPr>
        <w:t>, during an interaction with a citizen on or about June 9, 2024 wherein Complainant Lee Kirk claims that during a traffic stop, he was searched without his consent, his vehicle was towed, and his firearm was unlawfully confiscated</w:t>
      </w:r>
      <w:sdt>
        <w:sdtPr>
          <w:id w:val="-1025166376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C430D7" w:rsidRPr="00C430D7">
            <w:t>; and, if appropriate, to privately consider and vote upon the recommendations to be made to the department regarding any disciplinary action against the officer(s). (For Possible Action)</w:t>
          </w:r>
        </w:sdtContent>
      </w:sdt>
      <w:bookmarkStart w:id="3" w:name="_Hlk187223858"/>
      <w:bookmarkStart w:id="4" w:name="_Hlk189032584"/>
    </w:p>
    <w:bookmarkEnd w:id="3"/>
    <w:bookmarkEnd w:id="4"/>
    <w:p w14:paraId="519C3C42" w14:textId="4E7AB9B1" w:rsidR="00175F62" w:rsidRPr="00F41EE6" w:rsidRDefault="00175F62" w:rsidP="00986071">
      <w:pPr>
        <w:widowControl/>
        <w:autoSpaceDE/>
        <w:autoSpaceDN/>
        <w:spacing w:before="160" w:after="160" w:line="252" w:lineRule="auto"/>
        <w:ind w:firstLine="360"/>
        <w:jc w:val="both"/>
        <w:rPr>
          <w:rFonts w:eastAsia="Aptos"/>
          <w:caps/>
          <w:spacing w:val="25"/>
          <w:sz w:val="16"/>
          <w:szCs w:val="16"/>
        </w:rPr>
      </w:pPr>
      <w:r w:rsidRPr="00175F62">
        <w:rPr>
          <w:rFonts w:eastAsia="Aptos"/>
          <w:sz w:val="16"/>
          <w:szCs w:val="16"/>
        </w:rPr>
        <w:t>(</w:t>
      </w:r>
      <w:r w:rsidR="00986071">
        <w:rPr>
          <w:rFonts w:eastAsia="Aptos"/>
          <w:sz w:val="16"/>
          <w:szCs w:val="16"/>
        </w:rPr>
        <w:t>A</w:t>
      </w:r>
      <w:r w:rsidRPr="00175F62">
        <w:rPr>
          <w:rFonts w:eastAsia="Aptos"/>
          <w:sz w:val="16"/>
          <w:szCs w:val="16"/>
        </w:rPr>
        <w:t>)</w:t>
      </w:r>
      <w:r>
        <w:rPr>
          <w:rFonts w:eastAsia="Aptos"/>
        </w:rPr>
        <w:t xml:space="preserve">       </w:t>
      </w:r>
      <w:r w:rsidRPr="00F41EE6">
        <w:rPr>
          <w:rFonts w:eastAsia="Aptos"/>
        </w:rPr>
        <w:t>P</w:t>
      </w:r>
      <w:r>
        <w:t xml:space="preserve">O </w:t>
      </w:r>
      <w:r w:rsidR="00C02399" w:rsidRPr="00C02399">
        <w:rPr>
          <w:rFonts w:eastAsia="Aptos"/>
        </w:rPr>
        <w:t>L. Hykes P#17216</w:t>
      </w:r>
    </w:p>
    <w:p w14:paraId="71C08312" w14:textId="54449CCF" w:rsidR="00175F62" w:rsidRPr="00F41EE6" w:rsidRDefault="00175F62" w:rsidP="00175F62">
      <w:pPr>
        <w:widowControl/>
        <w:numPr>
          <w:ilvl w:val="2"/>
          <w:numId w:val="7"/>
        </w:numPr>
        <w:autoSpaceDE/>
        <w:autoSpaceDN/>
        <w:spacing w:line="252" w:lineRule="auto"/>
        <w:ind w:left="2520"/>
        <w:rPr>
          <w:rFonts w:eastAsia="Aptos"/>
        </w:rPr>
      </w:pPr>
      <w:r w:rsidRPr="00F41EE6">
        <w:rPr>
          <w:rFonts w:eastAsia="Aptos"/>
        </w:rPr>
        <w:t xml:space="preserve">Policy </w:t>
      </w:r>
      <w:r w:rsidR="00C02399" w:rsidRPr="00C02399">
        <w:rPr>
          <w:rFonts w:eastAsia="Aptos"/>
        </w:rPr>
        <w:t>8.116 – Conformity to Rules and Regulations</w:t>
      </w:r>
      <w:r w:rsidRPr="007F1AE2">
        <w:rPr>
          <w:rFonts w:eastAsia="Aptos"/>
        </w:rPr>
        <w:t xml:space="preserve"> </w:t>
      </w:r>
    </w:p>
    <w:p w14:paraId="0171343E" w14:textId="77777777" w:rsidR="00175F62" w:rsidRPr="00F41EE6" w:rsidRDefault="00175F62" w:rsidP="00175F62">
      <w:pPr>
        <w:widowControl/>
        <w:numPr>
          <w:ilvl w:val="2"/>
          <w:numId w:val="7"/>
        </w:numPr>
        <w:autoSpaceDE/>
        <w:autoSpaceDN/>
        <w:spacing w:line="252" w:lineRule="auto"/>
        <w:ind w:left="2520"/>
        <w:rPr>
          <w:rFonts w:eastAsia="Aptos"/>
        </w:rPr>
      </w:pPr>
      <w:r w:rsidRPr="00F41EE6">
        <w:rPr>
          <w:rFonts w:eastAsia="Aptos"/>
        </w:rPr>
        <w:t xml:space="preserve">Policy </w:t>
      </w:r>
      <w:r>
        <w:rPr>
          <w:rFonts w:eastAsia="Aptos"/>
        </w:rPr>
        <w:t>4.102</w:t>
      </w:r>
      <w:r w:rsidRPr="00F41EE6">
        <w:rPr>
          <w:rFonts w:eastAsia="Aptos"/>
        </w:rPr>
        <w:t xml:space="preserve"> - </w:t>
      </w:r>
      <w:r w:rsidRPr="007F1AE2">
        <w:rPr>
          <w:rFonts w:eastAsia="Aptos"/>
        </w:rPr>
        <w:t xml:space="preserve">Arrests without Warrants </w:t>
      </w:r>
    </w:p>
    <w:p w14:paraId="6EEDD4CF" w14:textId="77777777" w:rsidR="00175F62" w:rsidRDefault="00175F62" w:rsidP="00175F62">
      <w:pPr>
        <w:widowControl/>
        <w:numPr>
          <w:ilvl w:val="2"/>
          <w:numId w:val="7"/>
        </w:numPr>
        <w:autoSpaceDE/>
        <w:autoSpaceDN/>
        <w:spacing w:line="252" w:lineRule="auto"/>
        <w:ind w:left="2520"/>
        <w:rPr>
          <w:rFonts w:eastAsia="Aptos"/>
        </w:rPr>
      </w:pPr>
      <w:r w:rsidRPr="00F41EE6">
        <w:rPr>
          <w:rFonts w:eastAsia="Aptos"/>
        </w:rPr>
        <w:t xml:space="preserve">Policy </w:t>
      </w:r>
      <w:r w:rsidRPr="005C16F8">
        <w:rPr>
          <w:rFonts w:eastAsia="Aptos"/>
        </w:rPr>
        <w:t>8.149 – Interaction with the Public</w:t>
      </w:r>
    </w:p>
    <w:p w14:paraId="039C1759" w14:textId="0B467227" w:rsidR="00441F12" w:rsidRDefault="00E47AA5" w:rsidP="00A858AF">
      <w:pPr>
        <w:widowControl/>
        <w:numPr>
          <w:ilvl w:val="2"/>
          <w:numId w:val="7"/>
        </w:numPr>
        <w:autoSpaceDE/>
        <w:autoSpaceDN/>
        <w:spacing w:line="252" w:lineRule="auto"/>
        <w:ind w:left="2520"/>
        <w:rPr>
          <w:rFonts w:eastAsia="Aptos"/>
        </w:rPr>
      </w:pPr>
      <w:r w:rsidRPr="00E47AA5">
        <w:rPr>
          <w:rFonts w:eastAsia="Aptos"/>
        </w:rPr>
        <w:t xml:space="preserve">Policy </w:t>
      </w:r>
      <w:r w:rsidR="00C02399" w:rsidRPr="00C02399">
        <w:rPr>
          <w:rFonts w:eastAsia="Aptos"/>
        </w:rPr>
        <w:t>5.100 – Search and Seizur</w:t>
      </w:r>
      <w:r w:rsidR="00A858AF">
        <w:rPr>
          <w:rFonts w:eastAsia="Aptos"/>
        </w:rPr>
        <w:t>e</w:t>
      </w:r>
    </w:p>
    <w:p w14:paraId="4F972696" w14:textId="77777777" w:rsidR="00A858AF" w:rsidRDefault="00A858AF" w:rsidP="00A858AF">
      <w:pPr>
        <w:widowControl/>
        <w:autoSpaceDE/>
        <w:autoSpaceDN/>
        <w:spacing w:line="252" w:lineRule="auto"/>
        <w:rPr>
          <w:rFonts w:eastAsia="Aptos"/>
        </w:rPr>
      </w:pPr>
      <w:r>
        <w:rPr>
          <w:rFonts w:eastAsia="Aptos"/>
        </w:rPr>
        <w:t xml:space="preserve">     </w:t>
      </w:r>
    </w:p>
    <w:p w14:paraId="463FBF22" w14:textId="000822E3" w:rsidR="00A858AF" w:rsidRPr="00A858AF" w:rsidRDefault="00A858AF" w:rsidP="00A858AF">
      <w:pPr>
        <w:widowControl/>
        <w:autoSpaceDE/>
        <w:autoSpaceDN/>
        <w:spacing w:line="252" w:lineRule="auto"/>
        <w:rPr>
          <w:rFonts w:eastAsia="Aptos"/>
        </w:rPr>
      </w:pPr>
      <w:r w:rsidRPr="00A858AF">
        <w:rPr>
          <w:rFonts w:eastAsia="Aptos"/>
        </w:rPr>
        <w:lastRenderedPageBreak/>
        <w:t>(</w:t>
      </w:r>
      <w:r>
        <w:rPr>
          <w:rFonts w:eastAsia="Aptos"/>
        </w:rPr>
        <w:t>B</w:t>
      </w:r>
      <w:r w:rsidRPr="00A858AF">
        <w:rPr>
          <w:rFonts w:eastAsia="Aptos"/>
        </w:rPr>
        <w:t>)       PO E. Israel P#17497</w:t>
      </w:r>
    </w:p>
    <w:p w14:paraId="1694568B" w14:textId="5428CC26" w:rsidR="00A858AF" w:rsidRPr="00A858AF" w:rsidRDefault="00A858AF" w:rsidP="00A858AF">
      <w:pPr>
        <w:widowControl/>
        <w:autoSpaceDE/>
        <w:autoSpaceDN/>
        <w:spacing w:line="252" w:lineRule="auto"/>
        <w:rPr>
          <w:rFonts w:eastAsia="Aptos"/>
        </w:rPr>
      </w:pPr>
      <w:r>
        <w:rPr>
          <w:rFonts w:eastAsia="Aptos"/>
        </w:rPr>
        <w:t xml:space="preserve">                                </w:t>
      </w:r>
      <w:r>
        <w:rPr>
          <w:rFonts w:eastAsia="Aptos"/>
        </w:rPr>
        <w:tab/>
        <w:t xml:space="preserve"> </w:t>
      </w:r>
      <w:proofErr w:type="spellStart"/>
      <w:r w:rsidRPr="00A858AF">
        <w:rPr>
          <w:rFonts w:eastAsia="Aptos"/>
        </w:rPr>
        <w:t>i</w:t>
      </w:r>
      <w:proofErr w:type="spellEnd"/>
      <w:r w:rsidRPr="00A858AF">
        <w:rPr>
          <w:rFonts w:eastAsia="Aptos"/>
        </w:rPr>
        <w:t>.</w:t>
      </w:r>
      <w:r w:rsidRPr="00A858AF">
        <w:rPr>
          <w:rFonts w:eastAsia="Aptos"/>
        </w:rPr>
        <w:tab/>
        <w:t xml:space="preserve">Policy 8.116 – Conformity to Rules and Regulations </w:t>
      </w:r>
    </w:p>
    <w:p w14:paraId="53C8C825" w14:textId="333A06EF" w:rsidR="00A858AF" w:rsidRPr="00A858AF" w:rsidRDefault="00A858AF" w:rsidP="00A858AF">
      <w:pPr>
        <w:widowControl/>
        <w:autoSpaceDE/>
        <w:autoSpaceDN/>
        <w:spacing w:line="252" w:lineRule="auto"/>
        <w:rPr>
          <w:rFonts w:eastAsia="Aptos"/>
        </w:rPr>
      </w:pPr>
      <w:r>
        <w:rPr>
          <w:rFonts w:eastAsia="Aptos"/>
        </w:rPr>
        <w:t xml:space="preserve"> </w:t>
      </w:r>
      <w:r>
        <w:rPr>
          <w:rFonts w:eastAsia="Aptos"/>
        </w:rPr>
        <w:tab/>
      </w:r>
      <w:r>
        <w:rPr>
          <w:rFonts w:eastAsia="Aptos"/>
        </w:rPr>
        <w:tab/>
      </w:r>
      <w:r>
        <w:rPr>
          <w:rFonts w:eastAsia="Aptos"/>
        </w:rPr>
        <w:tab/>
      </w:r>
      <w:r w:rsidRPr="00A858AF">
        <w:rPr>
          <w:rFonts w:eastAsia="Aptos"/>
        </w:rPr>
        <w:t>ii.</w:t>
      </w:r>
      <w:r w:rsidRPr="00A858AF">
        <w:rPr>
          <w:rFonts w:eastAsia="Aptos"/>
        </w:rPr>
        <w:tab/>
        <w:t xml:space="preserve">Policy 4.102 - Arrests without Warrants </w:t>
      </w:r>
    </w:p>
    <w:p w14:paraId="58B30F61" w14:textId="77777777" w:rsidR="00A858AF" w:rsidRPr="00A858AF" w:rsidRDefault="00A858AF" w:rsidP="00A858AF">
      <w:pPr>
        <w:widowControl/>
        <w:autoSpaceDE/>
        <w:autoSpaceDN/>
        <w:spacing w:line="252" w:lineRule="auto"/>
        <w:ind w:left="1440" w:firstLine="720"/>
        <w:rPr>
          <w:rFonts w:eastAsia="Aptos"/>
        </w:rPr>
      </w:pPr>
      <w:r w:rsidRPr="00A858AF">
        <w:rPr>
          <w:rFonts w:eastAsia="Aptos"/>
        </w:rPr>
        <w:t>iii.</w:t>
      </w:r>
      <w:r w:rsidRPr="00A858AF">
        <w:rPr>
          <w:rFonts w:eastAsia="Aptos"/>
        </w:rPr>
        <w:tab/>
        <w:t>Policy 8.149 – Interaction with the Public</w:t>
      </w:r>
    </w:p>
    <w:p w14:paraId="1AA49C23" w14:textId="6861D134" w:rsidR="00A858AF" w:rsidRPr="00A858AF" w:rsidRDefault="00A858AF" w:rsidP="00A858AF">
      <w:pPr>
        <w:widowControl/>
        <w:autoSpaceDE/>
        <w:autoSpaceDN/>
        <w:spacing w:line="252" w:lineRule="auto"/>
        <w:ind w:left="1440" w:firstLine="720"/>
        <w:rPr>
          <w:rFonts w:eastAsia="Aptos"/>
        </w:rPr>
      </w:pPr>
      <w:r w:rsidRPr="00A858AF">
        <w:rPr>
          <w:rFonts w:eastAsia="Aptos"/>
        </w:rPr>
        <w:t>iv.</w:t>
      </w:r>
      <w:r w:rsidRPr="00A858AF">
        <w:rPr>
          <w:rFonts w:eastAsia="Aptos"/>
        </w:rPr>
        <w:tab/>
        <w:t>Policy 5.100 – Search and Seizure</w:t>
      </w:r>
    </w:p>
    <w:p w14:paraId="24E647A6" w14:textId="7BCD6E0B" w:rsidR="00612C9C" w:rsidRDefault="000928FC" w:rsidP="00F57C2E">
      <w:pPr>
        <w:keepNext/>
        <w:pageBreakBefore/>
        <w:spacing w:line="440" w:lineRule="exact"/>
        <w:jc w:val="center"/>
        <w:rPr>
          <w:sz w:val="28"/>
          <w:szCs w:val="28"/>
        </w:rPr>
      </w:pPr>
      <w:bookmarkStart w:id="5" w:name="_Hlk91068147"/>
      <w:r>
        <w:rPr>
          <w:b/>
          <w:bCs/>
          <w:sz w:val="28"/>
          <w:szCs w:val="28"/>
        </w:rPr>
        <w:lastRenderedPageBreak/>
        <w:t>NOTICE OF COMPLIANCE WITH NRS § 241.020(4)(a)</w:t>
      </w:r>
    </w:p>
    <w:p w14:paraId="27D4759D" w14:textId="7D837F39" w:rsidR="005B7748" w:rsidRDefault="00F84534" w:rsidP="005B7748">
      <w:pPr>
        <w:spacing w:line="440" w:lineRule="exact"/>
        <w:ind w:firstLine="720"/>
        <w:jc w:val="both"/>
      </w:pPr>
      <w:r w:rsidRPr="00F84534">
        <w:t xml:space="preserve">A copy of the Agenda for the </w:t>
      </w:r>
      <w:sdt>
        <w:sdtPr>
          <w:id w:val="-425184252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C02399">
            <w:t>June 2</w:t>
          </w:r>
          <w:r w:rsidR="00A858AF">
            <w:t>3</w:t>
          </w:r>
          <w:r w:rsidRPr="00F84534">
            <w:t>, 2025</w:t>
          </w:r>
        </w:sdtContent>
      </w:sdt>
      <w:r w:rsidRPr="00F84534">
        <w:t xml:space="preserve"> meeting of the Citizen Review Board Hearing Panel was posted on </w:t>
      </w:r>
      <w:sdt>
        <w:sdtPr>
          <w:id w:val="543718745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1C58B7">
            <w:t xml:space="preserve">June </w:t>
          </w:r>
          <w:r w:rsidR="00A858AF">
            <w:t>9</w:t>
          </w:r>
          <w:r w:rsidRPr="00F84534">
            <w:t>, 2025</w:t>
          </w:r>
        </w:sdtContent>
      </w:sdt>
      <w:r w:rsidRPr="00F84534">
        <w:t xml:space="preserve">, at </w:t>
      </w:r>
      <w:r w:rsidR="001C58B7">
        <w:t>7</w:t>
      </w:r>
      <w:r w:rsidRPr="00F84534">
        <w:t>:</w:t>
      </w:r>
      <w:r w:rsidR="001C58B7">
        <w:t>15</w:t>
      </w:r>
      <w:r w:rsidRPr="00F84534">
        <w:t xml:space="preserve"> </w:t>
      </w:r>
      <w:r w:rsidR="001C58B7">
        <w:t>a</w:t>
      </w:r>
      <w:r w:rsidRPr="00F84534">
        <w:t>.m.by Leron Holmes, Executive Assistant, at the following locations</w:t>
      </w:r>
      <w:r w:rsidR="005B7748">
        <w:t xml:space="preserve">: </w:t>
      </w:r>
    </w:p>
    <w:p w14:paraId="146CBFBC" w14:textId="77777777" w:rsidR="005B7748" w:rsidRDefault="005B7748" w:rsidP="005B7748">
      <w:pPr>
        <w:pStyle w:val="ListParagraph"/>
        <w:numPr>
          <w:ilvl w:val="0"/>
          <w:numId w:val="3"/>
        </w:numPr>
        <w:spacing w:line="440" w:lineRule="exact"/>
        <w:ind w:left="1170" w:hanging="450"/>
      </w:pPr>
      <w:r>
        <w:t xml:space="preserve">The principal office of the Citizen Review Board, 330 South Third Street, Suite 670, Las Vegas, NV 89101; </w:t>
      </w:r>
    </w:p>
    <w:p w14:paraId="748AA3C7" w14:textId="77777777" w:rsidR="005B7748" w:rsidRDefault="005B7748" w:rsidP="005B7748">
      <w:pPr>
        <w:pStyle w:val="ListParagraph"/>
        <w:numPr>
          <w:ilvl w:val="0"/>
          <w:numId w:val="3"/>
        </w:numPr>
        <w:spacing w:line="440" w:lineRule="exact"/>
        <w:ind w:left="1170" w:hanging="450"/>
      </w:pPr>
      <w:r>
        <w:t xml:space="preserve">The website of the Citizen Review Board, </w:t>
      </w:r>
      <w:r w:rsidRPr="00F51C1D">
        <w:rPr>
          <w:u w:val="single"/>
        </w:rPr>
        <w:t>citizenreviewboard.com/agendas</w:t>
      </w:r>
      <w:r>
        <w:t>; and,</w:t>
      </w:r>
    </w:p>
    <w:p w14:paraId="22EA0D90" w14:textId="7FB7C5D6" w:rsidR="000928FC" w:rsidRDefault="005B7748" w:rsidP="005B7748">
      <w:pPr>
        <w:pStyle w:val="ListParagraph"/>
        <w:numPr>
          <w:ilvl w:val="0"/>
          <w:numId w:val="3"/>
        </w:numPr>
        <w:spacing w:line="440" w:lineRule="exact"/>
        <w:ind w:left="1170" w:hanging="450"/>
      </w:pPr>
      <w:r>
        <w:t xml:space="preserve">The Nevada Public Notice website – </w:t>
      </w:r>
      <w:r w:rsidRPr="00F51C1D">
        <w:rPr>
          <w:u w:val="single"/>
        </w:rPr>
        <w:t>notice.nv.gov</w:t>
      </w:r>
      <w:r>
        <w:t>.</w:t>
      </w:r>
    </w:p>
    <w:p w14:paraId="5E5AD8B2" w14:textId="4B67A019" w:rsidR="005B7748" w:rsidRDefault="005B7748" w:rsidP="00F46E0B">
      <w:pPr>
        <w:spacing w:line="259" w:lineRule="auto"/>
        <w:ind w:left="5040" w:right="1123"/>
      </w:pPr>
    </w:p>
    <w:p w14:paraId="6175B7B8" w14:textId="77777777" w:rsidR="00F46E0B" w:rsidRDefault="00F46E0B" w:rsidP="00F46E0B">
      <w:pPr>
        <w:spacing w:line="259" w:lineRule="auto"/>
        <w:ind w:left="5040" w:right="1123"/>
      </w:pPr>
    </w:p>
    <w:p w14:paraId="5C6DEA06" w14:textId="0E0B30C6" w:rsidR="005B7748" w:rsidRDefault="005B7748" w:rsidP="00F46E0B">
      <w:pPr>
        <w:spacing w:line="259" w:lineRule="auto"/>
        <w:ind w:left="5040" w:right="1123"/>
      </w:pPr>
      <w:r>
        <w:t>___________________________________</w:t>
      </w:r>
    </w:p>
    <w:p w14:paraId="69E0C53F" w14:textId="77777777" w:rsidR="00F84534" w:rsidRDefault="009F1DEC" w:rsidP="00F84534">
      <w:pPr>
        <w:spacing w:line="259" w:lineRule="auto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84534">
        <w:t>Leron Holmes</w:t>
      </w:r>
    </w:p>
    <w:p w14:paraId="2EBCB1F5" w14:textId="6B6B3558" w:rsidR="005B7748" w:rsidRPr="000928FC" w:rsidRDefault="00F84534" w:rsidP="00F84534">
      <w:pPr>
        <w:spacing w:line="259" w:lineRule="auto"/>
        <w:ind w:firstLine="720"/>
      </w:pPr>
      <w:r>
        <w:t xml:space="preserve">                                                                       Executive Assistan</w:t>
      </w:r>
      <w:bookmarkEnd w:id="5"/>
      <w:r>
        <w:t>t</w:t>
      </w:r>
    </w:p>
    <w:sectPr w:rsidR="005B7748" w:rsidRPr="000928FC" w:rsidSect="00CC534C">
      <w:headerReference w:type="default" r:id="rId7"/>
      <w:headerReference w:type="first" r:id="rId8"/>
      <w:footerReference w:type="first" r:id="rId9"/>
      <w:pgSz w:w="12240" w:h="15840"/>
      <w:pgMar w:top="2160" w:right="878" w:bottom="1440" w:left="878" w:header="0" w:footer="10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03826" w14:textId="77777777" w:rsidR="0073285C" w:rsidRDefault="0073285C">
      <w:r>
        <w:separator/>
      </w:r>
    </w:p>
  </w:endnote>
  <w:endnote w:type="continuationSeparator" w:id="0">
    <w:p w14:paraId="371FE3A2" w14:textId="77777777" w:rsidR="0073285C" w:rsidRDefault="0073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CE4AC" w14:textId="48887BD9" w:rsidR="00F03F2C" w:rsidRPr="00F03F2C" w:rsidRDefault="00F03F2C" w:rsidP="00F03F2C">
    <w:pPr>
      <w:pStyle w:val="Footer"/>
      <w:tabs>
        <w:tab w:val="clear" w:pos="4680"/>
        <w:tab w:val="clear" w:pos="9360"/>
        <w:tab w:val="right" w:pos="10440"/>
      </w:tabs>
      <w:rPr>
        <w:b/>
        <w:bCs/>
      </w:rPr>
    </w:pPr>
    <w:r>
      <w:rPr>
        <w:b/>
        <w:bCs/>
      </w:rPr>
      <w:t xml:space="preserve">Case No. </w:t>
    </w:r>
    <w:sdt>
      <w:sdtPr>
        <w:rPr>
          <w:b/>
          <w:bCs/>
        </w:rPr>
        <w:id w:val="544415940"/>
        <w:placeholder>
          <w:docPart w:val="DefaultPlaceholder_-1854013438"/>
        </w:placeholder>
        <w:comboBox>
          <w:listItem w:value="Choose an item."/>
        </w:comboBox>
      </w:sdtPr>
      <w:sdtEndPr/>
      <w:sdtContent>
        <w:r w:rsidR="00F84534">
          <w:rPr>
            <w:b/>
            <w:bCs/>
          </w:rPr>
          <w:t>24-</w:t>
        </w:r>
        <w:r w:rsidR="00074D5A">
          <w:rPr>
            <w:b/>
            <w:bCs/>
          </w:rPr>
          <w:t>243</w:t>
        </w:r>
      </w:sdtContent>
    </w:sdt>
    <w:r>
      <w:rPr>
        <w:b/>
        <w:bCs/>
      </w:rPr>
      <w:tab/>
    </w:r>
    <w:sdt>
      <w:sdtPr>
        <w:rPr>
          <w:b/>
          <w:bCs/>
        </w:rPr>
        <w:id w:val="821632878"/>
        <w:placeholder>
          <w:docPart w:val="DefaultPlaceholder_-1854013438"/>
        </w:placeholder>
        <w:comboBox>
          <w:listItem w:value="Choose an item."/>
        </w:comboBox>
      </w:sdtPr>
      <w:sdtEndPr/>
      <w:sdtContent>
        <w:r w:rsidR="00074D5A">
          <w:rPr>
            <w:b/>
            <w:bCs/>
          </w:rPr>
          <w:t>Kirk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44BB2" w14:textId="77777777" w:rsidR="0073285C" w:rsidRDefault="0073285C">
      <w:r>
        <w:separator/>
      </w:r>
    </w:p>
  </w:footnote>
  <w:footnote w:type="continuationSeparator" w:id="0">
    <w:p w14:paraId="72C34DAA" w14:textId="77777777" w:rsidR="0073285C" w:rsidRDefault="00732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42892" w14:textId="333E4835" w:rsidR="0073285C" w:rsidRDefault="0073285C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7194EBD" wp14:editId="40EE6FEB">
          <wp:simplePos x="0" y="0"/>
          <wp:positionH relativeFrom="page">
            <wp:posOffset>315883</wp:posOffset>
          </wp:positionH>
          <wp:positionV relativeFrom="page">
            <wp:posOffset>0</wp:posOffset>
          </wp:positionV>
          <wp:extent cx="7456516" cy="1264957"/>
          <wp:effectExtent l="0" t="0" r="0" b="0"/>
          <wp:wrapNone/>
          <wp:docPr id="21059057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56516" cy="1264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ACA23" w14:textId="3EAD4F37" w:rsidR="00F46E0B" w:rsidRDefault="00F46E0B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19C4B70B" wp14:editId="0504CD61">
          <wp:simplePos x="0" y="0"/>
          <wp:positionH relativeFrom="page">
            <wp:posOffset>320040</wp:posOffset>
          </wp:positionH>
          <wp:positionV relativeFrom="page">
            <wp:posOffset>0</wp:posOffset>
          </wp:positionV>
          <wp:extent cx="7452360" cy="1261872"/>
          <wp:effectExtent l="0" t="0" r="0" b="0"/>
          <wp:wrapNone/>
          <wp:docPr id="1262338274" name="image1.jpeg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Background pattern&#10;&#10;Description automatically generated with low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52360" cy="1261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B7972"/>
    <w:multiLevelType w:val="hybridMultilevel"/>
    <w:tmpl w:val="6E4AAD8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03CCED2">
      <w:start w:val="1"/>
      <w:numFmt w:val="lowerLetter"/>
      <w:lvlText w:val="(%2)"/>
      <w:lvlJc w:val="left"/>
      <w:pPr>
        <w:ind w:left="1440" w:hanging="360"/>
      </w:pPr>
      <w:rPr>
        <w:rFonts w:hint="default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04407"/>
    <w:multiLevelType w:val="hybridMultilevel"/>
    <w:tmpl w:val="F7BC7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C6BB3"/>
    <w:multiLevelType w:val="hybridMultilevel"/>
    <w:tmpl w:val="DA9E59F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24896E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44126"/>
    <w:multiLevelType w:val="hybridMultilevel"/>
    <w:tmpl w:val="A956D96A"/>
    <w:lvl w:ilvl="0" w:tplc="2A36A2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A07D7"/>
    <w:multiLevelType w:val="hybridMultilevel"/>
    <w:tmpl w:val="18609C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242D4"/>
    <w:multiLevelType w:val="hybridMultilevel"/>
    <w:tmpl w:val="3D88F1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724845">
    <w:abstractNumId w:val="3"/>
  </w:num>
  <w:num w:numId="2" w16cid:durableId="1491362653">
    <w:abstractNumId w:val="4"/>
  </w:num>
  <w:num w:numId="3" w16cid:durableId="332490579">
    <w:abstractNumId w:val="1"/>
  </w:num>
  <w:num w:numId="4" w16cid:durableId="1754354879">
    <w:abstractNumId w:val="5"/>
  </w:num>
  <w:num w:numId="5" w16cid:durableId="19307730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3249503">
    <w:abstractNumId w:val="2"/>
  </w:num>
  <w:num w:numId="7" w16cid:durableId="162202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53"/>
    <w:rsid w:val="000056DB"/>
    <w:rsid w:val="000329E6"/>
    <w:rsid w:val="00040646"/>
    <w:rsid w:val="00053B62"/>
    <w:rsid w:val="00074D5A"/>
    <w:rsid w:val="000928FC"/>
    <w:rsid w:val="000A5BD3"/>
    <w:rsid w:val="000B6919"/>
    <w:rsid w:val="000E63DF"/>
    <w:rsid w:val="000E7DF4"/>
    <w:rsid w:val="001513C6"/>
    <w:rsid w:val="00175F62"/>
    <w:rsid w:val="001A6E2F"/>
    <w:rsid w:val="001C58B7"/>
    <w:rsid w:val="00200DEE"/>
    <w:rsid w:val="002347AF"/>
    <w:rsid w:val="002468C5"/>
    <w:rsid w:val="002631EB"/>
    <w:rsid w:val="002A7262"/>
    <w:rsid w:val="002B5E89"/>
    <w:rsid w:val="002C1471"/>
    <w:rsid w:val="002D1AA4"/>
    <w:rsid w:val="002D7B53"/>
    <w:rsid w:val="003252D3"/>
    <w:rsid w:val="00346F61"/>
    <w:rsid w:val="00365710"/>
    <w:rsid w:val="00382EFE"/>
    <w:rsid w:val="003F5235"/>
    <w:rsid w:val="003F7557"/>
    <w:rsid w:val="004048F6"/>
    <w:rsid w:val="00441F12"/>
    <w:rsid w:val="004A118C"/>
    <w:rsid w:val="004A5908"/>
    <w:rsid w:val="004A62BD"/>
    <w:rsid w:val="004C218E"/>
    <w:rsid w:val="004D3A92"/>
    <w:rsid w:val="004D6FC2"/>
    <w:rsid w:val="004E609A"/>
    <w:rsid w:val="00503046"/>
    <w:rsid w:val="00565049"/>
    <w:rsid w:val="005728C9"/>
    <w:rsid w:val="005A7317"/>
    <w:rsid w:val="005B7748"/>
    <w:rsid w:val="005C16F8"/>
    <w:rsid w:val="005E6F4A"/>
    <w:rsid w:val="005F442E"/>
    <w:rsid w:val="00612C9C"/>
    <w:rsid w:val="00615FB7"/>
    <w:rsid w:val="00620885"/>
    <w:rsid w:val="00676E49"/>
    <w:rsid w:val="006978A8"/>
    <w:rsid w:val="006B73CD"/>
    <w:rsid w:val="006C1418"/>
    <w:rsid w:val="006C6E80"/>
    <w:rsid w:val="006D24F2"/>
    <w:rsid w:val="006E17DF"/>
    <w:rsid w:val="006E2E93"/>
    <w:rsid w:val="006E4866"/>
    <w:rsid w:val="006E58A2"/>
    <w:rsid w:val="007053EF"/>
    <w:rsid w:val="00717DDA"/>
    <w:rsid w:val="0073285C"/>
    <w:rsid w:val="007835B5"/>
    <w:rsid w:val="00785636"/>
    <w:rsid w:val="0078791E"/>
    <w:rsid w:val="007A4A81"/>
    <w:rsid w:val="007E360F"/>
    <w:rsid w:val="00881CC7"/>
    <w:rsid w:val="00883D53"/>
    <w:rsid w:val="008B025C"/>
    <w:rsid w:val="008D10BA"/>
    <w:rsid w:val="008F751C"/>
    <w:rsid w:val="00972EB2"/>
    <w:rsid w:val="00980B44"/>
    <w:rsid w:val="00986071"/>
    <w:rsid w:val="00991C73"/>
    <w:rsid w:val="009F1DEC"/>
    <w:rsid w:val="009F4A72"/>
    <w:rsid w:val="00A260CF"/>
    <w:rsid w:val="00A705AA"/>
    <w:rsid w:val="00A858AF"/>
    <w:rsid w:val="00AA2565"/>
    <w:rsid w:val="00AA2CCE"/>
    <w:rsid w:val="00AB6A3B"/>
    <w:rsid w:val="00AB7750"/>
    <w:rsid w:val="00B0584B"/>
    <w:rsid w:val="00B33065"/>
    <w:rsid w:val="00B7182D"/>
    <w:rsid w:val="00B86D15"/>
    <w:rsid w:val="00B929F9"/>
    <w:rsid w:val="00BA051A"/>
    <w:rsid w:val="00BB0C06"/>
    <w:rsid w:val="00BF1887"/>
    <w:rsid w:val="00BF4CD6"/>
    <w:rsid w:val="00C02399"/>
    <w:rsid w:val="00C23DFA"/>
    <w:rsid w:val="00C430D7"/>
    <w:rsid w:val="00C85A36"/>
    <w:rsid w:val="00CA4379"/>
    <w:rsid w:val="00CC534C"/>
    <w:rsid w:val="00CD3703"/>
    <w:rsid w:val="00CD7A3C"/>
    <w:rsid w:val="00CE4D93"/>
    <w:rsid w:val="00D00B0F"/>
    <w:rsid w:val="00D05FDD"/>
    <w:rsid w:val="00D13546"/>
    <w:rsid w:val="00D3021F"/>
    <w:rsid w:val="00DB37EE"/>
    <w:rsid w:val="00DC06BB"/>
    <w:rsid w:val="00DE06FD"/>
    <w:rsid w:val="00E054C5"/>
    <w:rsid w:val="00E12A8E"/>
    <w:rsid w:val="00E173D9"/>
    <w:rsid w:val="00E40091"/>
    <w:rsid w:val="00E45754"/>
    <w:rsid w:val="00E47AA5"/>
    <w:rsid w:val="00E47CEE"/>
    <w:rsid w:val="00E676AF"/>
    <w:rsid w:val="00EA5852"/>
    <w:rsid w:val="00EC6E00"/>
    <w:rsid w:val="00ED5D8F"/>
    <w:rsid w:val="00EE0C87"/>
    <w:rsid w:val="00F03F2C"/>
    <w:rsid w:val="00F17C4B"/>
    <w:rsid w:val="00F24C94"/>
    <w:rsid w:val="00F41D74"/>
    <w:rsid w:val="00F43A48"/>
    <w:rsid w:val="00F46E0B"/>
    <w:rsid w:val="00F51C1D"/>
    <w:rsid w:val="00F57C2E"/>
    <w:rsid w:val="00F65D76"/>
    <w:rsid w:val="00F67ED3"/>
    <w:rsid w:val="00F71B64"/>
    <w:rsid w:val="00F71CD6"/>
    <w:rsid w:val="00F75617"/>
    <w:rsid w:val="00F84534"/>
    <w:rsid w:val="00F935A8"/>
    <w:rsid w:val="00F9526F"/>
    <w:rsid w:val="00F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D71F6"/>
  <w15:docId w15:val="{0233D8AE-5DB1-4533-A93C-A4B48062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2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85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32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85C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DC0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590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0FF8D-F016-45C6-BF98-FDF2CDA767CE}"/>
      </w:docPartPr>
      <w:docPartBody>
        <w:p w:rsidR="00A62587" w:rsidRDefault="00A62587">
          <w:r w:rsidRPr="001E379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87"/>
    <w:rsid w:val="00053B62"/>
    <w:rsid w:val="003F7557"/>
    <w:rsid w:val="00503046"/>
    <w:rsid w:val="005F442E"/>
    <w:rsid w:val="008B025C"/>
    <w:rsid w:val="00A62587"/>
    <w:rsid w:val="00D13546"/>
    <w:rsid w:val="00E173D9"/>
    <w:rsid w:val="00EA5852"/>
    <w:rsid w:val="00F65D76"/>
    <w:rsid w:val="00F9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258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Rogan</dc:creator>
  <cp:lastModifiedBy>Leron Holmes</cp:lastModifiedBy>
  <cp:revision>3</cp:revision>
  <cp:lastPrinted>2021-12-22T20:51:00Z</cp:lastPrinted>
  <dcterms:created xsi:type="dcterms:W3CDTF">2025-06-05T18:17:00Z</dcterms:created>
  <dcterms:modified xsi:type="dcterms:W3CDTF">2025-06-05T19:10:00Z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for Word</vt:lpwstr>
  </property>
</Properties>
</file>